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65445" w14:textId="77777777" w:rsidR="00855A64" w:rsidRPr="00380DDE" w:rsidRDefault="00855A64" w:rsidP="00855A64">
      <w:pPr>
        <w:pStyle w:val="p3"/>
        <w:rPr>
          <w:rFonts w:asciiTheme="minorHAnsi" w:hAnsiTheme="minorHAnsi"/>
          <w:color w:val="373A3C"/>
        </w:rPr>
      </w:pPr>
      <w:r w:rsidRPr="00380DDE">
        <w:rPr>
          <w:rFonts w:asciiTheme="minorHAnsi" w:hAnsiTheme="minorHAnsi"/>
          <w:color w:val="373A3C"/>
        </w:rPr>
        <w:t>Dear (</w:t>
      </w:r>
      <w:r w:rsidRPr="00C00FF0">
        <w:rPr>
          <w:rFonts w:asciiTheme="minorHAnsi" w:hAnsiTheme="minorHAnsi"/>
          <w:color w:val="FF0000"/>
        </w:rPr>
        <w:t>INSERT REGION</w:t>
      </w:r>
      <w:r w:rsidRPr="00380DDE">
        <w:rPr>
          <w:rFonts w:asciiTheme="minorHAnsi" w:hAnsiTheme="minorHAnsi"/>
          <w:color w:val="373A3C"/>
        </w:rPr>
        <w:t xml:space="preserve">) </w:t>
      </w:r>
      <w:r>
        <w:rPr>
          <w:rFonts w:asciiTheme="minorHAnsi" w:hAnsiTheme="minorHAnsi"/>
          <w:color w:val="373A3C"/>
        </w:rPr>
        <w:t>(</w:t>
      </w:r>
      <w:r w:rsidRPr="00C00FF0">
        <w:rPr>
          <w:rFonts w:asciiTheme="minorHAnsi" w:hAnsiTheme="minorHAnsi"/>
          <w:color w:val="FF0000"/>
        </w:rPr>
        <w:t>INSERT AUDIENCE</w:t>
      </w:r>
      <w:r>
        <w:rPr>
          <w:rFonts w:asciiTheme="minorHAnsi" w:hAnsiTheme="minorHAnsi"/>
          <w:color w:val="373A3C"/>
        </w:rPr>
        <w:t>)</w:t>
      </w:r>
      <w:r w:rsidRPr="00380DDE">
        <w:rPr>
          <w:rFonts w:asciiTheme="minorHAnsi" w:hAnsiTheme="minorHAnsi"/>
          <w:color w:val="373A3C"/>
        </w:rPr>
        <w:t xml:space="preserve">, </w:t>
      </w:r>
    </w:p>
    <w:p w14:paraId="7DBBE109" w14:textId="77777777" w:rsidR="00855A64" w:rsidRPr="00380DDE" w:rsidRDefault="00855A64" w:rsidP="00855A64">
      <w:pPr>
        <w:pStyle w:val="p3"/>
        <w:rPr>
          <w:rFonts w:asciiTheme="minorHAnsi" w:hAnsiTheme="minorHAnsi"/>
          <w:color w:val="373A3C"/>
        </w:rPr>
      </w:pPr>
      <w:r w:rsidRPr="00380DDE">
        <w:rPr>
          <w:rFonts w:asciiTheme="minorHAnsi" w:hAnsiTheme="minorHAnsi"/>
          <w:color w:val="373A3C"/>
        </w:rPr>
        <w:t xml:space="preserve">We hope this finds you safe and well. As of January 1st, of this year, all </w:t>
      </w:r>
      <w:r w:rsidRPr="00380DDE">
        <w:rPr>
          <w:rFonts w:asciiTheme="minorHAnsi" w:hAnsiTheme="minorHAnsi"/>
          <w:b/>
          <w:i/>
          <w:iCs/>
          <w:color w:val="373A3C"/>
        </w:rPr>
        <w:t>regular volunteers, which includes coaches, referees,</w:t>
      </w:r>
      <w:r>
        <w:rPr>
          <w:rFonts w:asciiTheme="minorHAnsi" w:hAnsiTheme="minorHAnsi"/>
          <w:b/>
          <w:i/>
          <w:iCs/>
          <w:color w:val="373A3C"/>
        </w:rPr>
        <w:t xml:space="preserve"> team parents, </w:t>
      </w:r>
      <w:r w:rsidRPr="00380DDE">
        <w:rPr>
          <w:rFonts w:asciiTheme="minorHAnsi" w:hAnsiTheme="minorHAnsi"/>
          <w:b/>
          <w:i/>
          <w:iCs/>
          <w:color w:val="373A3C"/>
        </w:rPr>
        <w:t>and board members</w:t>
      </w:r>
      <w:r w:rsidRPr="00380DDE">
        <w:rPr>
          <w:rFonts w:asciiTheme="minorHAnsi" w:hAnsiTheme="minorHAnsi"/>
          <w:i/>
          <w:iCs/>
          <w:color w:val="373A3C"/>
        </w:rPr>
        <w:t xml:space="preserve">, </w:t>
      </w:r>
      <w:r w:rsidRPr="00380DDE">
        <w:rPr>
          <w:rFonts w:asciiTheme="minorHAnsi" w:hAnsiTheme="minorHAnsi"/>
          <w:color w:val="373A3C"/>
        </w:rPr>
        <w:t>in California</w:t>
      </w:r>
      <w:r w:rsidRPr="00380DDE">
        <w:rPr>
          <w:rStyle w:val="apple-converted-space"/>
          <w:rFonts w:asciiTheme="minorHAnsi" w:hAnsiTheme="minorHAnsi"/>
          <w:color w:val="373A3C"/>
        </w:rPr>
        <w:t> </w:t>
      </w:r>
      <w:r w:rsidRPr="00380DDE">
        <w:rPr>
          <w:rFonts w:asciiTheme="minorHAnsi" w:hAnsiTheme="minorHAnsi"/>
          <w:b/>
          <w:bCs/>
          <w:color w:val="373A3C"/>
        </w:rPr>
        <w:t>MUST</w:t>
      </w:r>
      <w:r w:rsidRPr="00380DDE">
        <w:rPr>
          <w:rStyle w:val="apple-converted-space"/>
          <w:rFonts w:asciiTheme="minorHAnsi" w:hAnsiTheme="minorHAnsi"/>
          <w:b/>
          <w:bCs/>
          <w:color w:val="373A3C"/>
        </w:rPr>
        <w:t> </w:t>
      </w:r>
      <w:r w:rsidRPr="00380DDE">
        <w:rPr>
          <w:rFonts w:asciiTheme="minorHAnsi" w:hAnsiTheme="minorHAnsi"/>
          <w:color w:val="373A3C"/>
        </w:rPr>
        <w:t>have a one-time background check as approved by the California Department of Justice to exclude individuals with a history of child abuse. This form of background check requires live scan fingerprinting.</w:t>
      </w:r>
    </w:p>
    <w:p w14:paraId="2BB50DC8" w14:textId="77777777" w:rsidR="00855A64" w:rsidRPr="00380DDE" w:rsidRDefault="00855A64" w:rsidP="00855A64">
      <w:pPr>
        <w:pStyle w:val="p3"/>
        <w:rPr>
          <w:rFonts w:asciiTheme="minorHAnsi" w:hAnsiTheme="minorHAnsi"/>
          <w:color w:val="373A3C"/>
        </w:rPr>
      </w:pPr>
      <w:r w:rsidRPr="00380DDE">
        <w:rPr>
          <w:rFonts w:asciiTheme="minorHAnsi" w:hAnsiTheme="minorHAnsi"/>
          <w:color w:val="373A3C"/>
        </w:rPr>
        <w:t xml:space="preserve">To help streamline the process, AYSO has partnered with </w:t>
      </w:r>
      <w:r w:rsidRPr="00855A64">
        <w:rPr>
          <w:rFonts w:asciiTheme="minorHAnsi" w:hAnsiTheme="minorHAnsi"/>
          <w:b/>
          <w:color w:val="373A3C"/>
        </w:rPr>
        <w:t>ApplicantServices.com</w:t>
      </w:r>
      <w:r w:rsidRPr="00380DDE">
        <w:rPr>
          <w:rFonts w:asciiTheme="minorHAnsi" w:hAnsiTheme="minorHAnsi"/>
          <w:color w:val="373A3C"/>
        </w:rPr>
        <w:t>. Through this process, the cost has been reduced to $25 per volunteer at a Live Scan Service Center (UPS Stores).</w:t>
      </w:r>
      <w:r w:rsidRPr="00380DDE">
        <w:rPr>
          <w:rStyle w:val="apple-converted-space"/>
          <w:rFonts w:asciiTheme="minorHAnsi" w:hAnsiTheme="minorHAnsi"/>
          <w:color w:val="373A3C"/>
        </w:rPr>
        <w:t> </w:t>
      </w:r>
      <w:r w:rsidRPr="00380DDE">
        <w:rPr>
          <w:rFonts w:asciiTheme="minorHAnsi" w:hAnsiTheme="minorHAnsi"/>
          <w:b/>
          <w:bCs/>
          <w:i/>
          <w:iCs/>
          <w:color w:val="373A3C"/>
        </w:rPr>
        <w:t>Please understand that this specific process has been negotiated specifically for AYSO, so you will need to register via the link provided below to receive this cost discount and to ensure the information is sent to AYSO directly from the California Department of Justice.</w:t>
      </w:r>
      <w:r w:rsidRPr="00380DDE">
        <w:rPr>
          <w:rStyle w:val="apple-converted-space"/>
          <w:rFonts w:asciiTheme="minorHAnsi" w:hAnsiTheme="minorHAnsi"/>
          <w:b/>
          <w:bCs/>
          <w:i/>
          <w:iCs/>
          <w:color w:val="373A3C"/>
        </w:rPr>
        <w:t> </w:t>
      </w:r>
    </w:p>
    <w:p w14:paraId="5BDE80B4" w14:textId="77777777" w:rsidR="00855A64" w:rsidRPr="00DF3395" w:rsidRDefault="00855A64" w:rsidP="00855A64">
      <w:pPr>
        <w:pStyle w:val="p4"/>
        <w:rPr>
          <w:rStyle w:val="s2"/>
          <w:rFonts w:asciiTheme="minorHAnsi" w:hAnsiTheme="minorHAnsi"/>
          <w:b/>
          <w:bCs/>
          <w:color w:val="0000FF"/>
        </w:rPr>
      </w:pPr>
      <w:r w:rsidRPr="00380DDE">
        <w:rPr>
          <w:rFonts w:asciiTheme="minorHAnsi" w:hAnsiTheme="minorHAnsi"/>
          <w:b/>
          <w:bCs/>
          <w:color w:val="373A3C"/>
        </w:rPr>
        <w:t>Link to Register:</w:t>
      </w:r>
      <w:r w:rsidRPr="00380DDE">
        <w:rPr>
          <w:rStyle w:val="apple-converted-space"/>
          <w:rFonts w:asciiTheme="minorHAnsi" w:hAnsiTheme="minorHAnsi"/>
          <w:b/>
          <w:bCs/>
          <w:color w:val="373A3C"/>
        </w:rPr>
        <w:t> </w:t>
      </w:r>
      <w:hyperlink r:id="rId10" w:history="1">
        <w:r w:rsidRPr="00380DDE">
          <w:rPr>
            <w:rStyle w:val="Hyperlink"/>
            <w:rFonts w:asciiTheme="minorHAnsi" w:hAnsiTheme="minorHAnsi"/>
            <w:b/>
            <w:bCs/>
          </w:rPr>
          <w:t>https://www.ApplicantServices</w:t>
        </w:r>
        <w:r w:rsidRPr="00380DDE">
          <w:rPr>
            <w:rStyle w:val="Hyperlink"/>
            <w:rFonts w:asciiTheme="minorHAnsi" w:hAnsiTheme="minorHAnsi"/>
            <w:b/>
            <w:bCs/>
          </w:rPr>
          <w:t>.</w:t>
        </w:r>
        <w:r w:rsidRPr="00380DDE">
          <w:rPr>
            <w:rStyle w:val="Hyperlink"/>
            <w:rFonts w:asciiTheme="minorHAnsi" w:hAnsiTheme="minorHAnsi"/>
            <w:b/>
            <w:bCs/>
          </w:rPr>
          <w:t>com/AYSO</w:t>
        </w:r>
      </w:hyperlink>
      <w:r>
        <w:rPr>
          <w:rStyle w:val="Hyperlink"/>
          <w:rFonts w:asciiTheme="minorHAnsi" w:hAnsiTheme="minorHAnsi"/>
          <w:b/>
          <w:bCs/>
        </w:rPr>
        <w:t xml:space="preserve"> </w:t>
      </w:r>
      <w:bookmarkStart w:id="0" w:name="_GoBack"/>
      <w:bookmarkEnd w:id="0"/>
    </w:p>
    <w:p w14:paraId="01FC6B70" w14:textId="77777777" w:rsidR="00855A64" w:rsidRPr="00D8606C" w:rsidRDefault="00855A64" w:rsidP="00855A64">
      <w:pPr>
        <w:spacing w:before="100" w:beforeAutospacing="1" w:after="100" w:afterAutospacing="1"/>
        <w:rPr>
          <w:rFonts w:cs="Times New Roman"/>
          <w:color w:val="373A3C"/>
        </w:rPr>
      </w:pPr>
      <w:r w:rsidRPr="00380DDE">
        <w:rPr>
          <w:rFonts w:cs="Times New Roman"/>
          <w:b/>
          <w:bCs/>
          <w:color w:val="373A3C"/>
        </w:rPr>
        <w:t>Once you reach this page, please follow the steps below to register:</w:t>
      </w:r>
    </w:p>
    <w:p w14:paraId="4BB24655" w14:textId="77777777" w:rsidR="00855A64" w:rsidRPr="00D8606C" w:rsidRDefault="00855A64" w:rsidP="00855A64">
      <w:pPr>
        <w:numPr>
          <w:ilvl w:val="0"/>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Please choose Service Center.</w:t>
      </w:r>
    </w:p>
    <w:p w14:paraId="11410FE3" w14:textId="77777777" w:rsidR="00855A64" w:rsidRPr="00D8606C" w:rsidRDefault="00855A64" w:rsidP="00855A64">
      <w:pPr>
        <w:numPr>
          <w:ilvl w:val="0"/>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Input email address for email validation</w:t>
      </w:r>
    </w:p>
    <w:p w14:paraId="080B3C41" w14:textId="77777777" w:rsidR="00855A64" w:rsidRPr="00D8606C" w:rsidRDefault="00855A64" w:rsidP="00855A64">
      <w:pPr>
        <w:numPr>
          <w:ilvl w:val="1"/>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Input validation code received in email</w:t>
      </w:r>
    </w:p>
    <w:p w14:paraId="32133359" w14:textId="77777777" w:rsidR="00855A64" w:rsidRPr="00D8606C" w:rsidRDefault="00855A64" w:rsidP="00855A64">
      <w:pPr>
        <w:numPr>
          <w:ilvl w:val="0"/>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Input Personal Information</w:t>
      </w:r>
    </w:p>
    <w:p w14:paraId="25A5BDD7" w14:textId="77777777" w:rsidR="00855A64" w:rsidRPr="00D8606C" w:rsidRDefault="00855A64" w:rsidP="00855A64">
      <w:pPr>
        <w:numPr>
          <w:ilvl w:val="1"/>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Use LEGAL NAME, must match Government Issued ID</w:t>
      </w:r>
    </w:p>
    <w:p w14:paraId="6270B925" w14:textId="77777777" w:rsidR="00855A64" w:rsidRPr="00D8606C" w:rsidRDefault="00855A64" w:rsidP="00855A64">
      <w:pPr>
        <w:numPr>
          <w:ilvl w:val="1"/>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ID will be checked at Scan site</w:t>
      </w:r>
    </w:p>
    <w:p w14:paraId="197BAAB1" w14:textId="77777777" w:rsidR="00855A64" w:rsidRPr="00D8606C" w:rsidRDefault="00855A64" w:rsidP="00855A64">
      <w:pPr>
        <w:numPr>
          <w:ilvl w:val="0"/>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Choose Location</w:t>
      </w:r>
    </w:p>
    <w:p w14:paraId="38501182" w14:textId="77777777" w:rsidR="00855A64" w:rsidRPr="00D8606C" w:rsidRDefault="00855A64" w:rsidP="00855A64">
      <w:pPr>
        <w:numPr>
          <w:ilvl w:val="1"/>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Select a time</w:t>
      </w:r>
    </w:p>
    <w:p w14:paraId="72BC6D75" w14:textId="77777777" w:rsidR="00855A64" w:rsidRPr="00D8606C" w:rsidRDefault="00855A64" w:rsidP="00855A64">
      <w:pPr>
        <w:numPr>
          <w:ilvl w:val="0"/>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Watch instructional video</w:t>
      </w:r>
    </w:p>
    <w:p w14:paraId="41C01B6A" w14:textId="77777777" w:rsidR="00855A64" w:rsidRPr="00D8606C" w:rsidRDefault="00855A64" w:rsidP="00855A64">
      <w:pPr>
        <w:numPr>
          <w:ilvl w:val="1"/>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Review privacy notice</w:t>
      </w:r>
    </w:p>
    <w:p w14:paraId="01E8795E" w14:textId="77777777" w:rsidR="00855A64" w:rsidRPr="00D8606C" w:rsidRDefault="00855A64" w:rsidP="00855A64">
      <w:pPr>
        <w:numPr>
          <w:ilvl w:val="0"/>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Make payment</w:t>
      </w:r>
    </w:p>
    <w:p w14:paraId="4E84C60B" w14:textId="77777777" w:rsidR="00855A64" w:rsidRPr="00D8606C" w:rsidRDefault="00855A64" w:rsidP="00855A64">
      <w:pPr>
        <w:numPr>
          <w:ilvl w:val="0"/>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Print form</w:t>
      </w:r>
    </w:p>
    <w:p w14:paraId="56AE64FF" w14:textId="77777777" w:rsidR="00855A64" w:rsidRPr="00D8606C" w:rsidRDefault="00855A64" w:rsidP="00855A64">
      <w:pPr>
        <w:numPr>
          <w:ilvl w:val="0"/>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Attend appointment</w:t>
      </w:r>
    </w:p>
    <w:p w14:paraId="7B6562AD" w14:textId="77777777" w:rsidR="00855A64" w:rsidRPr="00D8606C" w:rsidRDefault="00855A64" w:rsidP="00855A64">
      <w:pPr>
        <w:numPr>
          <w:ilvl w:val="1"/>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Bring printed form</w:t>
      </w:r>
    </w:p>
    <w:p w14:paraId="7B877118" w14:textId="77777777" w:rsidR="00855A64" w:rsidRPr="00380DDE" w:rsidRDefault="00855A64" w:rsidP="00855A64">
      <w:pPr>
        <w:numPr>
          <w:ilvl w:val="1"/>
          <w:numId w:val="8"/>
        </w:numPr>
        <w:spacing w:before="100" w:beforeAutospacing="1" w:after="100" w:afterAutospacing="1" w:line="240" w:lineRule="auto"/>
        <w:rPr>
          <w:rFonts w:eastAsia="Times New Roman" w:cs="Times New Roman"/>
          <w:color w:val="373A3C"/>
        </w:rPr>
      </w:pPr>
      <w:r w:rsidRPr="00D8606C">
        <w:rPr>
          <w:rFonts w:eastAsia="Times New Roman" w:cs="Times New Roman"/>
          <w:color w:val="373A3C"/>
        </w:rPr>
        <w:t>Government issued ID</w:t>
      </w:r>
    </w:p>
    <w:p w14:paraId="160A9571" w14:textId="77777777" w:rsidR="00855A64" w:rsidRPr="00380DDE" w:rsidRDefault="00855A64" w:rsidP="00855A64">
      <w:pPr>
        <w:spacing w:before="100" w:beforeAutospacing="1" w:after="100" w:afterAutospacing="1"/>
        <w:rPr>
          <w:rFonts w:eastAsia="Times New Roman" w:cs="Times New Roman"/>
          <w:color w:val="373A3C"/>
        </w:rPr>
      </w:pPr>
      <w:r w:rsidRPr="00380DDE">
        <w:rPr>
          <w:rStyle w:val="s2"/>
          <w:b/>
          <w:bCs/>
          <w:color w:val="373A3C"/>
        </w:rPr>
        <w:t>Please note that Livescans are not transferrable from another organization</w:t>
      </w:r>
      <w:r w:rsidRPr="00380DDE">
        <w:rPr>
          <w:color w:val="373A3C"/>
        </w:rPr>
        <w:t>, so you need to perform this process for each applicable organization you volunteer with, but the good news is that this is a one-time requirement.</w:t>
      </w:r>
    </w:p>
    <w:p w14:paraId="2F13BCEF" w14:textId="77777777" w:rsidR="00855A64" w:rsidRPr="00380DDE" w:rsidRDefault="00855A64" w:rsidP="00855A64">
      <w:r w:rsidRPr="00380DDE">
        <w:t xml:space="preserve">For more information and FAQs, please visit: </w:t>
      </w:r>
      <w:hyperlink r:id="rId11" w:history="1">
        <w:r w:rsidRPr="00380DDE">
          <w:rPr>
            <w:rStyle w:val="Hyperlink"/>
          </w:rPr>
          <w:t>https://aysovolunteers.org/california-ab-506-background-check-livescan-policy-for-ca-volunteers/</w:t>
        </w:r>
      </w:hyperlink>
      <w:r w:rsidRPr="00380DDE">
        <w:t xml:space="preserve"> </w:t>
      </w:r>
    </w:p>
    <w:p w14:paraId="2343EF19" w14:textId="77777777" w:rsidR="00855A64" w:rsidRDefault="00855A64" w:rsidP="00855A64"/>
    <w:p w14:paraId="0C5AF366" w14:textId="600CA053" w:rsidR="00855A64" w:rsidRPr="00380DDE" w:rsidRDefault="00855A64" w:rsidP="00855A64">
      <w:r w:rsidRPr="00C00FF0">
        <w:rPr>
          <w:b/>
          <w:color w:val="FF0000"/>
        </w:rPr>
        <w:lastRenderedPageBreak/>
        <w:t>OPTIONAL LINE:</w:t>
      </w:r>
      <w:r>
        <w:t xml:space="preserve"> If you would like to be reimbursed, please submit your $2</w:t>
      </w:r>
      <w:r>
        <w:t>5 receipt to (</w:t>
      </w:r>
      <w:r w:rsidRPr="00855A64">
        <w:rPr>
          <w:color w:val="FF0000"/>
        </w:rPr>
        <w:t>INSERT CONTACT</w:t>
      </w:r>
      <w:r>
        <w:t xml:space="preserve">). </w:t>
      </w:r>
    </w:p>
    <w:p w14:paraId="3FDA2B98" w14:textId="003E9943" w:rsidR="00855A64" w:rsidRPr="00380DDE" w:rsidRDefault="00855A64" w:rsidP="00855A64">
      <w:r w:rsidRPr="00380DDE">
        <w:t xml:space="preserve">We thank you in advance for your cooperation and if you have any questions, you can email </w:t>
      </w:r>
      <w:r w:rsidRPr="00855A64">
        <w:rPr>
          <w:color w:val="FF0000"/>
        </w:rPr>
        <w:t xml:space="preserve">(INSERT </w:t>
      </w:r>
      <w:r>
        <w:rPr>
          <w:color w:val="FF0000"/>
        </w:rPr>
        <w:t>EMAIL</w:t>
      </w:r>
      <w:r w:rsidRPr="00380DDE">
        <w:t>).</w:t>
      </w:r>
    </w:p>
    <w:p w14:paraId="2FC74E09" w14:textId="77777777" w:rsidR="00855A64" w:rsidRPr="00380DDE" w:rsidRDefault="00855A64" w:rsidP="00855A64">
      <w:r w:rsidRPr="00380DDE">
        <w:t>Best,</w:t>
      </w:r>
    </w:p>
    <w:p w14:paraId="44A03548" w14:textId="5B5FEA2A" w:rsidR="00FF2FD2" w:rsidRDefault="00FF2FD2" w:rsidP="00FF2FD2"/>
    <w:p w14:paraId="3D925CFE" w14:textId="77777777" w:rsidR="00064727" w:rsidRDefault="00064727" w:rsidP="00FF2FD2"/>
    <w:p w14:paraId="6CEE3533" w14:textId="7DACC058" w:rsidR="00064727" w:rsidRPr="00041C93" w:rsidRDefault="00041C93" w:rsidP="00041C93">
      <w:pPr>
        <w:spacing w:before="100" w:beforeAutospacing="1" w:after="100" w:afterAutospacing="1" w:line="240" w:lineRule="auto"/>
        <w:rPr>
          <w:rFonts w:ascii="Roboto Condensed" w:eastAsia="Times New Roman" w:hAnsi="Roboto Condensed" w:cs="Times New Roman"/>
          <w:color w:val="373A3C"/>
          <w:sz w:val="24"/>
          <w:szCs w:val="24"/>
        </w:rPr>
      </w:pPr>
      <w:r w:rsidRPr="00041C93">
        <w:rPr>
          <w:rFonts w:ascii="Roboto Condensed" w:eastAsia="Times New Roman" w:hAnsi="Roboto Condensed" w:cs="Times New Roman"/>
          <w:color w:val="373A3C"/>
          <w:sz w:val="24"/>
          <w:szCs w:val="24"/>
        </w:rPr>
        <w:fldChar w:fldCharType="begin"/>
      </w:r>
      <w:r w:rsidRPr="00041C93">
        <w:rPr>
          <w:rFonts w:ascii="Roboto Condensed" w:eastAsia="Times New Roman" w:hAnsi="Roboto Condensed" w:cs="Times New Roman"/>
          <w:color w:val="373A3C"/>
          <w:sz w:val="24"/>
          <w:szCs w:val="24"/>
        </w:rPr>
        <w:instrText xml:space="preserve"> INCLUDEPICTURE "/var/folders/b5/z09v68ss3s52_85jd3y1m_jh0000gn/T/com.microsoft.Word/WebArchiveCopyPasteTempFiles/variance-v2.png" \* MERGEFORMATINET </w:instrText>
      </w:r>
      <w:r w:rsidRPr="00041C93">
        <w:rPr>
          <w:rFonts w:ascii="Roboto Condensed" w:eastAsia="Times New Roman" w:hAnsi="Roboto Condensed" w:cs="Times New Roman"/>
          <w:color w:val="373A3C"/>
          <w:sz w:val="24"/>
          <w:szCs w:val="24"/>
        </w:rPr>
        <w:fldChar w:fldCharType="end"/>
      </w:r>
    </w:p>
    <w:p w14:paraId="4561D3BF" w14:textId="4C976A8E" w:rsidR="00064727" w:rsidRDefault="00064727" w:rsidP="00064727">
      <w:pPr>
        <w:jc w:val="center"/>
      </w:pPr>
    </w:p>
    <w:p w14:paraId="0F443768" w14:textId="77777777" w:rsidR="005D2053" w:rsidRPr="00FF2FD2" w:rsidRDefault="005D2053" w:rsidP="00FF2FD2"/>
    <w:sectPr w:rsidR="005D2053" w:rsidRPr="00FF2FD2" w:rsidSect="003961D3">
      <w:headerReference w:type="even" r:id="rId12"/>
      <w:headerReference w:type="default" r:id="rId13"/>
      <w:footerReference w:type="default" r:id="rId14"/>
      <w:headerReference w:type="first" r:id="rId15"/>
      <w:pgSz w:w="12240" w:h="15840"/>
      <w:pgMar w:top="1710" w:right="1440" w:bottom="1440" w:left="144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98D7D" w14:textId="77777777" w:rsidR="00DF3B04" w:rsidRDefault="00DF3B04" w:rsidP="003961D3">
      <w:pPr>
        <w:spacing w:after="0" w:line="240" w:lineRule="auto"/>
      </w:pPr>
      <w:r>
        <w:separator/>
      </w:r>
    </w:p>
  </w:endnote>
  <w:endnote w:type="continuationSeparator" w:id="0">
    <w:p w14:paraId="01F7D52C" w14:textId="77777777" w:rsidR="00DF3B04" w:rsidRDefault="00DF3B04" w:rsidP="0039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Condensed">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117856" w14:textId="77777777" w:rsidR="003961D3" w:rsidRDefault="003961D3" w:rsidP="003961D3">
    <w:pPr>
      <w:pStyle w:val="Footer"/>
      <w:ind w:left="-1440"/>
    </w:pPr>
    <w:r>
      <w:rPr>
        <w:noProof/>
      </w:rPr>
      <w:drawing>
        <wp:inline distT="0" distB="0" distL="0" distR="0" wp14:anchorId="566FBF34" wp14:editId="180715F8">
          <wp:extent cx="7762875" cy="621196"/>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etterhead-chattanooga-v2-footer-6-6-18.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74788" cy="638154"/>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38439" w14:textId="77777777" w:rsidR="00DF3B04" w:rsidRDefault="00DF3B04" w:rsidP="003961D3">
      <w:pPr>
        <w:spacing w:after="0" w:line="240" w:lineRule="auto"/>
      </w:pPr>
      <w:r>
        <w:separator/>
      </w:r>
    </w:p>
  </w:footnote>
  <w:footnote w:type="continuationSeparator" w:id="0">
    <w:p w14:paraId="4093A15B" w14:textId="77777777" w:rsidR="00DF3B04" w:rsidRDefault="00DF3B04" w:rsidP="003961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EB4C3E1" w14:textId="77777777" w:rsidR="003961D3" w:rsidRDefault="00DF3B04">
    <w:pPr>
      <w:pStyle w:val="Header"/>
    </w:pPr>
    <w:r>
      <w:rPr>
        <w:noProof/>
      </w:rPr>
      <w:pict w14:anchorId="4C9A4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450882"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letterhead-chattanooga-v2-watermark-6-6-1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74BC0F" w14:textId="77777777" w:rsidR="003961D3" w:rsidRDefault="00DF3B04" w:rsidP="003961D3">
    <w:pPr>
      <w:pStyle w:val="Header"/>
      <w:tabs>
        <w:tab w:val="clear" w:pos="4680"/>
        <w:tab w:val="clear" w:pos="9360"/>
        <w:tab w:val="left" w:pos="1725"/>
      </w:tabs>
      <w:ind w:left="-1440" w:right="-1440"/>
    </w:pPr>
    <w:r>
      <w:rPr>
        <w:noProof/>
      </w:rPr>
      <w:pict w14:anchorId="55BBD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450883" o:spid="_x0000_s2050" type="#_x0000_t75" alt="" style="position:absolute;left:0;text-align:left;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letterhead-chattanooga-v2-watermark-6-6-18"/>
          <w10:wrap anchorx="margin" anchory="margin"/>
        </v:shape>
      </w:pict>
    </w:r>
    <w:r w:rsidR="003961D3">
      <w:tab/>
    </w:r>
    <w:r w:rsidR="003961D3">
      <w:rPr>
        <w:noProof/>
      </w:rPr>
      <w:drawing>
        <wp:inline distT="0" distB="0" distL="0" distR="0" wp14:anchorId="2271DE0C" wp14:editId="05603221">
          <wp:extent cx="7781925" cy="137347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chattanooga-v2-header-6-6-18.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81925" cy="1373476"/>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13775C9" w14:textId="77777777" w:rsidR="003961D3" w:rsidRDefault="00DF3B04">
    <w:pPr>
      <w:pStyle w:val="Header"/>
    </w:pPr>
    <w:r>
      <w:rPr>
        <w:noProof/>
      </w:rPr>
      <w:pict w14:anchorId="62E28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450881"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letterhead-chattanooga-v2-watermark-6-6-1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2358"/>
    <w:multiLevelType w:val="multilevel"/>
    <w:tmpl w:val="1F3A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2C34D7"/>
    <w:multiLevelType w:val="hybridMultilevel"/>
    <w:tmpl w:val="D8E8BD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A67E87"/>
    <w:multiLevelType w:val="multilevel"/>
    <w:tmpl w:val="9E1A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D05BFE"/>
    <w:multiLevelType w:val="multilevel"/>
    <w:tmpl w:val="F700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936370"/>
    <w:multiLevelType w:val="hybridMultilevel"/>
    <w:tmpl w:val="B9EC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97373"/>
    <w:multiLevelType w:val="hybridMultilevel"/>
    <w:tmpl w:val="CDFCB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EF407D"/>
    <w:multiLevelType w:val="hybridMultilevel"/>
    <w:tmpl w:val="9F4A5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450734"/>
    <w:multiLevelType w:val="multilevel"/>
    <w:tmpl w:val="EF927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D3"/>
    <w:rsid w:val="00041C93"/>
    <w:rsid w:val="00060CE2"/>
    <w:rsid w:val="00064727"/>
    <w:rsid w:val="00291618"/>
    <w:rsid w:val="002B1D7E"/>
    <w:rsid w:val="003533AC"/>
    <w:rsid w:val="003961D3"/>
    <w:rsid w:val="00423B12"/>
    <w:rsid w:val="004A00A0"/>
    <w:rsid w:val="005D2053"/>
    <w:rsid w:val="005E73C8"/>
    <w:rsid w:val="006B281E"/>
    <w:rsid w:val="00740F54"/>
    <w:rsid w:val="00802D88"/>
    <w:rsid w:val="008179AF"/>
    <w:rsid w:val="00855A64"/>
    <w:rsid w:val="00921677"/>
    <w:rsid w:val="00973659"/>
    <w:rsid w:val="009E38CB"/>
    <w:rsid w:val="00D04E93"/>
    <w:rsid w:val="00D14CD8"/>
    <w:rsid w:val="00DF3B04"/>
    <w:rsid w:val="00E461D8"/>
    <w:rsid w:val="00F12F29"/>
    <w:rsid w:val="00F631DD"/>
    <w:rsid w:val="00FD627E"/>
    <w:rsid w:val="00FF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F00C7"/>
  <w15:chartTrackingRefBased/>
  <w15:docId w15:val="{2D1DBE8C-883E-425F-AD8D-8E10083B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1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1D3"/>
  </w:style>
  <w:style w:type="paragraph" w:styleId="Footer">
    <w:name w:val="footer"/>
    <w:basedOn w:val="Normal"/>
    <w:link w:val="FooterChar"/>
    <w:uiPriority w:val="99"/>
    <w:unhideWhenUsed/>
    <w:rsid w:val="00396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D3"/>
  </w:style>
  <w:style w:type="paragraph" w:styleId="NormalWeb">
    <w:name w:val="Normal (Web)"/>
    <w:basedOn w:val="Normal"/>
    <w:uiPriority w:val="99"/>
    <w:semiHidden/>
    <w:unhideWhenUsed/>
    <w:rsid w:val="003961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61D3"/>
    <w:rPr>
      <w:color w:val="0563C1" w:themeColor="hyperlink"/>
      <w:u w:val="single"/>
    </w:rPr>
  </w:style>
  <w:style w:type="paragraph" w:styleId="ListParagraph">
    <w:name w:val="List Paragraph"/>
    <w:basedOn w:val="Normal"/>
    <w:uiPriority w:val="34"/>
    <w:qFormat/>
    <w:rsid w:val="002B1D7E"/>
    <w:pPr>
      <w:ind w:left="720"/>
      <w:contextualSpacing/>
    </w:pPr>
  </w:style>
  <w:style w:type="character" w:styleId="Strong">
    <w:name w:val="Strong"/>
    <w:basedOn w:val="DefaultParagraphFont"/>
    <w:uiPriority w:val="22"/>
    <w:qFormat/>
    <w:rsid w:val="00041C93"/>
    <w:rPr>
      <w:b/>
      <w:bCs/>
    </w:rPr>
  </w:style>
  <w:style w:type="paragraph" w:customStyle="1" w:styleId="p3">
    <w:name w:val="p3"/>
    <w:basedOn w:val="Normal"/>
    <w:rsid w:val="00855A64"/>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855A64"/>
  </w:style>
  <w:style w:type="character" w:customStyle="1" w:styleId="s2">
    <w:name w:val="s2"/>
    <w:basedOn w:val="DefaultParagraphFont"/>
    <w:rsid w:val="00855A64"/>
  </w:style>
  <w:style w:type="paragraph" w:customStyle="1" w:styleId="p4">
    <w:name w:val="p4"/>
    <w:basedOn w:val="Normal"/>
    <w:rsid w:val="00855A64"/>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55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85118">
      <w:bodyDiv w:val="1"/>
      <w:marLeft w:val="0"/>
      <w:marRight w:val="0"/>
      <w:marTop w:val="0"/>
      <w:marBottom w:val="0"/>
      <w:divBdr>
        <w:top w:val="none" w:sz="0" w:space="0" w:color="auto"/>
        <w:left w:val="none" w:sz="0" w:space="0" w:color="auto"/>
        <w:bottom w:val="none" w:sz="0" w:space="0" w:color="auto"/>
        <w:right w:val="none" w:sz="0" w:space="0" w:color="auto"/>
      </w:divBdr>
    </w:div>
    <w:div w:id="851915388">
      <w:bodyDiv w:val="1"/>
      <w:marLeft w:val="0"/>
      <w:marRight w:val="0"/>
      <w:marTop w:val="0"/>
      <w:marBottom w:val="0"/>
      <w:divBdr>
        <w:top w:val="none" w:sz="0" w:space="0" w:color="auto"/>
        <w:left w:val="none" w:sz="0" w:space="0" w:color="auto"/>
        <w:bottom w:val="none" w:sz="0" w:space="0" w:color="auto"/>
        <w:right w:val="none" w:sz="0" w:space="0" w:color="auto"/>
      </w:divBdr>
    </w:div>
    <w:div w:id="855386547">
      <w:bodyDiv w:val="1"/>
      <w:marLeft w:val="0"/>
      <w:marRight w:val="0"/>
      <w:marTop w:val="0"/>
      <w:marBottom w:val="0"/>
      <w:divBdr>
        <w:top w:val="none" w:sz="0" w:space="0" w:color="auto"/>
        <w:left w:val="none" w:sz="0" w:space="0" w:color="auto"/>
        <w:bottom w:val="none" w:sz="0" w:space="0" w:color="auto"/>
        <w:right w:val="none" w:sz="0" w:space="0" w:color="auto"/>
      </w:divBdr>
    </w:div>
    <w:div w:id="11965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ysovolunteers.org/california-ab-506-background-check-livescan-policy-for-ca-volunteer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www.ApplicantServices.com/AYS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tif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DEA49B162C04285F90F9756090714" ma:contentTypeVersion="10" ma:contentTypeDescription="Create a new document." ma:contentTypeScope="" ma:versionID="e7b7989a32a137217ff239005e6d6bcc">
  <xsd:schema xmlns:xsd="http://www.w3.org/2001/XMLSchema" xmlns:xs="http://www.w3.org/2001/XMLSchema" xmlns:p="http://schemas.microsoft.com/office/2006/metadata/properties" xmlns:ns2="4f37907f-98ee-45e0-9ab0-7b109e84d8e9" targetNamespace="http://schemas.microsoft.com/office/2006/metadata/properties" ma:root="true" ma:fieldsID="5e6f9954a62cd2387d13fe10c5fb6dd5" ns2:_="">
    <xsd:import namespace="4f37907f-98ee-45e0-9ab0-7b109e84d8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7907f-98ee-45e0-9ab0-7b109e84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42448-3767-400B-947F-74EBF5186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7907f-98ee-45e0-9ab0-7b109e84d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EECDB-80F9-423B-B99C-D9BAFCF865B9}">
  <ds:schemaRefs>
    <ds:schemaRef ds:uri="http://schemas.microsoft.com/sharepoint/v3/contenttype/forms"/>
  </ds:schemaRefs>
</ds:datastoreItem>
</file>

<file path=customXml/itemProps3.xml><?xml version="1.0" encoding="utf-8"?>
<ds:datastoreItem xmlns:ds="http://schemas.openxmlformats.org/officeDocument/2006/customXml" ds:itemID="{71305487-82FF-4467-84A0-4151B04E5B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Otenti</dc:creator>
  <cp:keywords/>
  <dc:description/>
  <cp:lastModifiedBy>Yvonne Lara</cp:lastModifiedBy>
  <cp:revision>2</cp:revision>
  <dcterms:created xsi:type="dcterms:W3CDTF">2022-01-27T20:59:00Z</dcterms:created>
  <dcterms:modified xsi:type="dcterms:W3CDTF">2022-01-27T20:59:00Z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0x010100096DEA49B162C04285F90F9756090714</vt:lpwstr>
  </property>
</Properties>
</file>